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F26D7">
        <w:rPr>
          <w:rFonts w:ascii="Times New Roman" w:eastAsia="Calibri" w:hAnsi="Times New Roman" w:cs="Times New Roman"/>
        </w:rPr>
        <w:t>Príloha č. 1 k</w:t>
      </w:r>
      <w:r w:rsidRPr="00CF26D7">
        <w:rPr>
          <w:rFonts w:ascii="Times New Roman" w:eastAsia="Calibri" w:hAnsi="Times New Roman" w:cs="Times New Roman"/>
          <w:sz w:val="24"/>
          <w:szCs w:val="24"/>
        </w:rPr>
        <w:t> smernici č.1/2016 o registratúrnom poriadku</w:t>
      </w: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6D7">
        <w:rPr>
          <w:rFonts w:ascii="Times New Roman" w:eastAsia="Calibri" w:hAnsi="Times New Roman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  <w:r w:rsidRPr="00CF26D7">
        <w:rPr>
          <w:rFonts w:ascii="Calibri" w:eastAsia="Calibri" w:hAnsi="Calibri" w:cs="Times New Roman"/>
        </w:rPr>
        <w:tab/>
      </w:r>
    </w:p>
    <w:p w:rsidR="00CF26D7" w:rsidRPr="00CF26D7" w:rsidRDefault="00CF26D7" w:rsidP="00CF26D7">
      <w:pPr>
        <w:keepNext/>
        <w:tabs>
          <w:tab w:val="left" w:pos="-720"/>
        </w:tabs>
        <w:suppressAutoHyphens/>
        <w:autoSpaceDE w:val="0"/>
        <w:autoSpaceDN w:val="0"/>
        <w:spacing w:after="0" w:line="240" w:lineRule="auto"/>
        <w:ind w:left="425" w:hanging="42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</w:pPr>
      <w:r w:rsidRPr="00CF26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REGISTRATÚRNY PLÁN   </w:t>
      </w:r>
    </w:p>
    <w:p w:rsidR="00CF26D7" w:rsidRPr="00CF26D7" w:rsidRDefault="00CF26D7" w:rsidP="00CF26D7">
      <w:pPr>
        <w:keepNext/>
        <w:tabs>
          <w:tab w:val="left" w:pos="-720"/>
        </w:tabs>
        <w:suppressAutoHyphens/>
        <w:autoSpaceDE w:val="0"/>
        <w:autoSpaceDN w:val="0"/>
        <w:spacing w:after="0" w:line="240" w:lineRule="auto"/>
        <w:ind w:left="425" w:hanging="42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</w:pPr>
      <w:r w:rsidRPr="00CF26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>PRE OBECNÝ ÚRAD ŠEMŠA</w:t>
      </w:r>
    </w:p>
    <w:p w:rsidR="00CF26D7" w:rsidRPr="00CF26D7" w:rsidRDefault="00CF26D7" w:rsidP="00CF26D7">
      <w:pPr>
        <w:spacing w:after="200" w:line="276" w:lineRule="auto"/>
        <w:ind w:left="425" w:hanging="425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VŠEOBECNÉČINNOSTI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BYTOVÉ  HOSPODÁRSTVO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CIVILNÁ  OCHRANA  OBYVATEĽSTVA, POŽIARNA OCHRANA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DOPRAVAA CESTNÉ HOSPODÁRSTVO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ŽIVOTNÉ   PROSTREDIE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FINANCIE, DANE A POPLATKY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POĽNOHOSPODÁRSTVO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REGIONÁLNY  ROZVOJ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KULTÚRAA MARKETING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KONTROLNÁ  ČINNOSŤ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MAJETKOVOPRÁVNAAGENDA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PERSONÁLNA  A MZDOVÁAGENDA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PODNIKATEĽSKÁAGENDA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ŠKOLSTVOA TELESNÁ KULTÚRA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HOSPODÁRSKA  A TECHNICKO-PREVÁDZKOVÁ  AGENDA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SOCIÁLNAAGENDA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ÚZEMNÉ  PLÁNOVANIE  A VÝSTAVBA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VŠEOBECNÁVNÚTORNÁ  SPRÁVA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RIADIACE A ORGANIZAČNÉ ČINNOSTI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ZDRAVOTNÍCTVO</w:t>
            </w:r>
          </w:p>
        </w:tc>
      </w:tr>
      <w:tr w:rsidR="00CF26D7" w:rsidRPr="00CF26D7" w:rsidTr="008C1306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spacing w:before="120" w:after="200" w:line="276" w:lineRule="auto"/>
              <w:ind w:left="425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</w:tr>
    </w:tbl>
    <w:p w:rsidR="00CF26D7" w:rsidRPr="00CF26D7" w:rsidRDefault="00CF26D7" w:rsidP="00CF26D7">
      <w:pPr>
        <w:spacing w:before="120" w:after="200" w:line="276" w:lineRule="auto"/>
        <w:ind w:left="425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CF26D7" w:rsidRPr="00CF26D7" w:rsidRDefault="00CF26D7" w:rsidP="00CF26D7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F26D7" w:rsidRPr="00CF26D7" w:rsidRDefault="00CF26D7" w:rsidP="00CF26D7">
      <w:pPr>
        <w:spacing w:after="200" w:line="276" w:lineRule="auto"/>
        <w:ind w:left="425" w:hanging="425"/>
        <w:jc w:val="both"/>
        <w:rPr>
          <w:rFonts w:ascii="Calibri" w:eastAsia="Calibri" w:hAnsi="Calibri" w:cs="Times New Roman"/>
        </w:rPr>
      </w:pPr>
    </w:p>
    <w:p w:rsidR="00CF26D7" w:rsidRPr="00CF26D7" w:rsidRDefault="00CF26D7" w:rsidP="00CF26D7">
      <w:pPr>
        <w:spacing w:after="200" w:line="276" w:lineRule="auto"/>
        <w:ind w:left="425" w:hanging="425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2"/>
        <w:gridCol w:w="1769"/>
      </w:tblGrid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Registratúrna značka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Vecný obsah dokumentu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Znak hodnoty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Lehota uloženia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VŠEOBECNÉ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Analýzy a rozbory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 a 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obstarávanie (obstarávanie, súťaže, verejné obstarávanie pre projekty EÚ)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Ceny, cenové výmery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Delimitačné protokoly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Evidencie – všeobecne, pomocné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Medzinárodná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Členstvo v medzinárodnom združení územných celkov alebo územných orgánov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Rokovanie so zahraničnými partnermi, podklady na rokovanie, záznamy z 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Zápisnice zo zahraničných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Vyhlášky, smernice, pokyny a 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Návrhy zákonov a iných nariadení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Vestníky, bulletiny, informačné listy,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spravodaj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pod. – vlastné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(1 výtlačok)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Audiovizuálne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Kroniky, pamätné knihy, fotografie a fotoalbumy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Hlasovanie obyvateľov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Vyznamenania a ceny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 a rozhodnutia na vedomie medzi organizačnými útvarmi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Rozhodnutia iných orgánov zaslané na vedomie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Metodická, koncepčná  a koordinačná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Sponzorstvo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Sprístupnenie informácií v súlade so zákonom o slobodnom prístupe k informáciám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Poskytnutie informácie bytové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Rozhodnutie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Priestupkové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Správne konanie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Programy a koncepcie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Rozvojové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Zmluvy a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Kúpne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Zámenné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stravovaní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dielo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dotáciách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sponzorstve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mimopracovnej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Kolektívne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hmotnej zodpovednosti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výpožičke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vecnom bremene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spolupráci obcí na uskutočnenie konkrétnej úlohy alebo činnosti (vrátane spoločných obecných úradov)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Mandátne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 splatnosti úveru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Inominátne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záložnom práve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Darovacie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Príkazné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Komisionárske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dodávke energií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výstavbe bytu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združení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Dohody o reálnom rozdelení nehnuteľností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Ostatné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Ročná a dlhodobá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Verejný poriadok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Zákaz alebo obmedzenie činností na určitý čas alebo určité miesto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Zápisnice a záznamy z porád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AZ1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Primátora, 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AZ2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Vedúcich zamestnancov organizačných útvarov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AZ3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AZ4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Prednostu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Eurofondy, projekty a granty 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BYTOVÉ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Súhlas k pobytu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Vyňatie z bytového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Nebytové priestory – prideľovanie, prenájom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Stavebné úpravy bytu – oznámenie, povoľovanie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Prenájom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Prechod nájmu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Vypovedanie zmluvy o nájme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Ukončenie nájomného pomeru (vrátane ukončenia úmrtím)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Dohoda o spoločnom nájme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BE7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Odhlásenie a prihlásenie nájomcu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Agenda úhrad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Neoprávnené užívanie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Predaj, prevod bytu do osobného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Prideľovanie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Malometrážny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Bezbariérový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Žiadosti o doriešenie nájomných bytov v hybridných domoch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Zamietnuté žiadosti o pridelenie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Pričlenenie kultúrnych miestností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BG8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Odpustenie poplatkov z omeškania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Rozdelenie, zlúčenie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Podnájom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Užívanie bytu na nebytové účely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Výmena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Spoločenstvá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Štátny fond rozvoja bývania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Hlásenia o voľných bytoch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CIVILNÁ  OCHRANA  OBYVATEĽSTVA, POŽIARNA  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Civilná ochrana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 ochrany obyvateľstva, evakuácia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civilnej ochrany a prostriedky individuálnej ochrany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Mimoriadne situácie a udalosti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Ochranné stavby a ukrytie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Obrana a hospodárska mobilizácia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príprava jednotiek 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Krízový štáb obce (mesta) - 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Kniha administratívnych pomôcok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Protipožiarna prevencia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 kontrol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Preventívno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–výchovná činnosť, školenia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Požiare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Záznamy o priebehu zásahu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Rozbory požiarovosti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Kniha požiarov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Účelové stavby (výstavba, úpravy, údržba 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Výcvik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Špeciálna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Hasičská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Organizovanie súťaží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Bezpečnostné a iné mimoriadne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DOPRAVA  A CESTNÉ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Mestská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Mestská hromadná doprava – licencie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Zastávky, pomocné objekty a zariadenia (čakárne)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Cestné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Pasportizácia ciest v správe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Rozkopávky, uzávierky, obchádzky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Zvláštne 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DC2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Parkoviská, parkovanie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Zimná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Výstavba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dokumentácia k správe a údržbe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Organizácia činnosti dopravy (dopravné značenie, zábrany, dopravné zariadenia)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Motorové vozidlá (vraky)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Pozemné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Stavebno-technické vybavenie ciest a miestnych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Technická evidencia ciest a miestnych komunikácií – poskytovanie údajov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Špeciálny stavebný 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Účelové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Dopravno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–inžinierske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 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DJ1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Integrovaný dopravný systém (IDS)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Integrovaná verejná osobná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Cestná zeleň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Cestné ochranné pásma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Škody a ich náhrada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osvetlenie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analýz a meraní (kolektory)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 stavby – vyjadrenia,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Komunikácie (výstavba, rekonštrukcie)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Železnice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Parkoviská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Cyklisti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Hluk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ŽIVOTNÉ PROSTREDIE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Čistota a ochrana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drevín a stromov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 drevín – výkon štátnej správy v prvom stupni -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Ozdravenie drevín – opatrenia uložené vlastníkom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Výrub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dôvodu ohrozenia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Náhradná výsadba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 (zeleň, ovzdušie, voda)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Verejná zeleň (parky, obytná zeleň)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Ovzdušie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Malé zdroje znečisťovania ovzdušia – stanoviská k 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Rozhodnutia a 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Rozhodnutia pre malé zdroje znečistenia ovzdušia – ak nepodliehajú stavebnému konaniu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Protipovodňové aktivity – ochrana pred povodňami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a vyjadrenia k stavbám, zariadeniam alebo k činnostiam ovplyvňujúcim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Povoľovanie vodných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Povodňový plán záchranných prác, zabezpečovacích prác, aktualizácia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EC35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Rozhodnutia a oznámenia o protipovodňových opatreniach a činnostiach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a vyjadrenia k protipovodňovým aktivitám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Ekologické 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Chov zvierat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Deratizačno-dezinsekčná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Hygienicko-asanačná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orgánmi ochrany prírody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Posudzovanie projektov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Schválené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Posudzovanie vplyvu na životné prostredie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Integrované povoľovanie činností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Zdravá obec (mesto) – plnenie aktivít v oblasti životného prostredia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Nakladanie s odpadmi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Komunálny odpad a drobný stavebný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Odvádzanie odpadových vôd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Nakladanie s odpadovými vodami zo žúmp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Prevádzka skládky odpadov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Evidenčné listy (napr. evidenčný list skládky odpadov)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Hlásenia (napr. o vzniku odpadu a nakladaní s ním) a výkazy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skládky)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odpadového hospodárstva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Zariadenia na nakladanie s odpadmi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Zásobovanie vodou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FINANCIE, DANE  A 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Rozbory činnosti a výročné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stratégia a správa finančných zdrojov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Revízie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a metodické pokyny v rámci agendy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nehnuteľnosti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psa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užívanie verejného priestranstva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ubytovanie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predajné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nevýherné hracie prístroje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vjazd motorovým vozidlom do historickej časti mesta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FD10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komunálne odpady a drobné stavebné odpady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Odvolania voči stanovenej výške poplatkov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Priznania k miestnym poplatkom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Rozpočet a finančný plán úradu,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Ročný, programový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FF2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a rozpočtové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Podklady k zostaveniu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čerpania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FF6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rozpočtu - výmer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Projekty a granty – 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štátneho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fondov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Právnickým a fyzickým osobám (z rozpočtu obce (mesta) a účelových fondov)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Všeobecné záležitosti štátnych príjmov a príjmov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Exekúcie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majetku prenechaného obci do užívania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Podiely na daniach v správe štátu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Výnosy z pokút uložených za priestupky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príjmy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Mimorozpočtové finančné 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Zriaďovanie, zrušenie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Prostriedky použité na financovanie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Prostriedky združené s inou obcou (mestom), samosprávnym krajom, právnickými osobami, fyzickými osobami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Emisia komunálnych dlhopisov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Nečinnosť obce (mesta) v prenesenom výkone štátnej správy – úhrada za výkon orgánu miestnej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záväzky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Úvery a pôžičky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Prevzatie dlhu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Prevzatie ručiteľského záväzku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Účtovníctvo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Výkazy ročné (účtovné uzávierky, záverečný účet, overenie audítorom)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Výkazy 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Účtovné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Investičné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Účtovný rozvrh a účtovná osnova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Hlavná kniha (základné účtovníctvo)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Účtovné knihy – ostatné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Projektovo-programová dokumentácia pre vedenie účtovníctva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Bankové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Pokladničné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Zoznamy číselných znakov a symbolov používaných v účtovníctve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Stavy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Kniha faktúr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Úhrady - výzvy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Upomienky (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predžalobné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Avízo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interných platobných príkazov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Obeh účtovných dokladov - smernica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Zálohové platby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ekonomického charakteru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POĽNOHOSPODÁRSTVO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HA2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Včelstiev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Rybárskych lístkov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Hospodárskych zvierat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Viníc, ovocných sadov – plôch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Lesného a pôdneho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Záujmové organizácie a spolky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 proti škodcom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Osvedčenia o zápise 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Prímestské lesy a lesy v 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správa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Rybníky – rybnikársky neobhospodarované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REGIONÁLNY 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Stratégia regionálneho rozvoja – vykonávanie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rozvoja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Udržateľný obecný (mestský)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Hospodársky rozvoj obce (mesta) – vypracúvanie programov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Projekty - realizované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Cezhraničnej spolupráce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Informatizácie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Nerealizované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Sociálny rozvoj obce (mesta) – vypracúvanie programov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Spolupráca právnických osôb pri vypracúvaní programov rozvoja obce (mesta) – koordinovanie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Podklady, informácie, rozbory, číselné údaje pre orgány štátnej správy a 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Regionálna politika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Sociálno-ekonomická situácia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Demografia a štruktúra osídlenia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priemysle a súkromnom podnikaní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stavebnej výrobe a investičnej výstavbe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ostatných odvetviach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odpadovom hospodárstve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regionálnej a medzinárodnej spolupráci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Zahraničné kontakty a spolupráca v regionálnej oblasti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Gescia programov rozvoja obce (mesta) v oblasti regionálnych vzťahov (participácia)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Koordinácia a využívanie podporných regionálnych fondov EÚ a iných finančných fondov, eurofondy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Sprostredkovateľský orgán pre Integrovaný regionálny operačný program (IROP)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Programovanie (manuály, príručky, tvorba a aktualizácia riadiacej dokumentácie pre výber projektových zámerov)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Monitorovanie a hodnotenie (vypracovanie podkladov do výročnej a záverečnej správy o vykonávaní 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Implementácia (posudzovanie projektových zámerov, výkon – hodnotiaca správa)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Audity a kontroly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JL5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Informovanie a komunikácia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KULTÚRA A 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Divadlá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Zriaďovanie, zrušovanie, zakladanie, zlučovanie profesionálnych divadiel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Podporovanie divadelnej činnosti vo forme účelových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Kontrola hospodárenia a účelovosti vynaložených prostriedkov v divadlách riadených obcou (mestom)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a spoločenské podujatia obecného (celomestského) významu  (organizované obcou/mestom)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Oslavy dňa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Koncepcia rozvoja kultúry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KB4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Obecná (mestská) knižnica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Vzdelávacie kurzy a kultúrno-vzdelávacie akcie pre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hudobné produkcie – hlásenia o konaní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pamiatky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Obnova a rekonštrukcia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Pomníky, pamätníky, pamätné tabule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Historické jadro a obecná (mestská) pamiatková rezervácia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programy  a podujatia konané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Registrácia oznámení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Povolenie, zamietnutie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Obecný (mestský) rozhlas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Občianske obrady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Miestna tlač a televízia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Mestská informačná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Menšinové kultúrne inštitúcie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Finančné dotácie na rozvoj kultúry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Mestská osvetová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zariadenia patriace obci (mestu) – výstavba a 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Propagačné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Poskytnutie reklamných plôch externým subjektom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Propagácia cestovného ruchu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Veľtrhy, výstavy, propagačné akcie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Kultúrne a športové organizácie zriaďované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Zriaďovacie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Rozbory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Príspevky na prevádzku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Sťažnosti, oznámenia a podnety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Správy a dokumenty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Konkrétne prípady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Odstúpené so sledovaním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Odstúpené bez sledovania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sťažností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Petície (evidencia, 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preneseného výkonu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v odborných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LD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Plány revíznej a kontrolnej činnosti (vrátane vyhodnotenia)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Previerky a 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 kontrolór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Zriadenie funkcie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Útvar hlavného kontrolóra –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príjmov a výdavkov rozpočtu a hospodárenia s majetkom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Odborné stanoviská k návrhu rozpočtu a záverečnému účtu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Správa o výsledkoch kontrolnej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MAJETKOVOPRÁVNA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Hospodárenie a správa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Nadobudnutie do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Prevod správy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Prevody vlastníctva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Kompletná dokumentácia vrátane príslušných zmlúv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Prevod, predaj pozemkov, bytov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Užívanie, prenájom majetku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Dislokácia budov a priestorov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Prenájom, nájom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Vymáhanie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Právne zastupovanie v majetkových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Vysporiadanie vzťahov k užívaniu 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Prevody vlastníctva pozemkov, na ktorých sú zrealizované stavby fyzických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Garáže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Záhrady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Právne zastupovanie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Predvolania, prípisy a výzvy súdov, výzvy na zaplatenie súdnych poplatkov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Pokusy o zmier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Platenie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Pripomienkové konanie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k materiálom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Škodová komisia – materiály a zápisnice z 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Hranice obce (mesta) a častí obce (mestských častí)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Dražby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PERSONÁLNA  A MZDOVÁ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Metodika, smernice a pokyny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Plány zamestnanosti a mzdových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Rozbory, analýzy a projekty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Prehľady o počte a skladbe zamestnancov –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Osobné spisy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Zamestnancov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(osobné spisy starostu (primátora) a ďalších významných osobností obce (mesta) označiť znakom hodnoty „A“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(od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narodeniazamestnanca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Zamestnancov na dohodu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(od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narodeniazamestnanca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Register zamestnancov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Dovoleniek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Popisy pracovných činností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verejnoprospešných prácach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brigádnickej práci študenta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praxi študentov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Výberové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Žiadosti o prijatie do zamestnania – zamietnuté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Osobná karta zamestnanca o zverených hodnotách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rozviazaní pracovného pomeru)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Vzdelávanie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Plány vzdelávania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Zahraničné študijné stáže a pobyty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o preškolení a získaní odbornej kvalifikácie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Školenia pre zamestnancov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Pracovno-právne spory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Sociálne poistenie – dávky, prihlášky, odhlášky, zmeny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Pracovná neschopnosť – evidencia, 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Materská dovolenka a neplatené voľno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Stravovanie zamestnancov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zrážky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Dôchodkové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Zdravotné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Doplnkové dôchodkové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Bezpečnosť a ochrana zdravia pri práci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Organizácia a 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Ťažké a smrteľné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Ľahké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Vstupné a periodické školenia BOZP a PO –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Služobné cesty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Zahraničné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Tuzemské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Pracovný čas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Zníženie pracovného úväzku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Vedľajšia pracovná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Služobné (úradné) preukazy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Pracovno-právne vzťahy a odmeňovanie členov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Odmeňovanie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Rôzne náhrady (okrem cestovných a sťahovacích)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refundácie miezd a zárobku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Pravidlá odmeňovania poslancov,  starostu (primátora) a členov komisií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Životné a pracovné jubileá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Metodické smernice, mzdové predpisy a 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Cudzie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Štatistika a prehľady miezd (rekapitulácie)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Mzdové listy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Výplatné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Prehlásenia k dani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Oznámenia funkcií, zamestnaní, činností a majetkových pomerov funkcionárov územnej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skončení funkčného obdobia)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rPr>
          <w:trHeight w:val="20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PODNIKATEĽSKÁ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Povolenie predaja, čas predaja, čas prevádzky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Ambulantný predaj, jarmoky, burzy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Trhové miesta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Umiestnenie prevádzky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Dopyt spotrebiteľov – analýza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podnikateľov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Podmienky na zásobovanie obce - vytváranie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Hracie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Výherné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Zábavné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spoločnosti a iné právnické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Zakladanie,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Schvaľovanie zástupcov obce do ich orgánov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Obecné (mestské) podniky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 a 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Rozbory hospodárenia (o činnosti)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Riadenie a 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Dozorná rada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Predstavenstvo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Výpisy z obchodného registra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Valné zhromaždenie – zabezpečenie, materiály a 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Splnomocnenia, menovacie dekréty riaditeľov a odvolávanie riaditeľov z funkcií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ŠKOLSTVO  A TELESNÁ  KULTÚRA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Školy a zariadenia (základné školy, základné umelecké školy, predškolské zariadenia, školské kluby detí, školské strediská záujmovej činnosti, centrá voľného času, jazykové školy pri základných školách)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Zriaďovanie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Vymenúvanie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Výchovno-vzdelávací proces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Správy o výsledkoch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Požiadavky na skvalitnenie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Rozpočet a materiálno-technické podmienky na činnosť školy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Koncepcia rozvoja školy, školského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Prenesený výkon štátnej správy – rozhodnutia o odpustení poplatkov v školách a školských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Prideľovanie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Súkromným 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Cirkevným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Súkromným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Cirkevným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hospodárenia s pridelenými finančnými prostriedkami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QB6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Prideľovanie finančných prostriedkov z Úradu práce, sociálnych vecí a rodiny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QB7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Prideľovanie finančných prostriedkov z obcí na záujmové vzdelávanie detí (zmluvy)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Stravovanie detí a 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Školské kuchyne a školské jedálne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Zabezpečovanie stravovania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Zabezpečovanie podmienok na stravovanie detí a 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Stravovanie cudzích stravníkov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priestorov školských jedální na spoločenské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Školské obvody základných škôl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Informácie v oblasti výchovy a vzdelávania – spracúvanie a poskytovanie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Nájmy školských budov a miestností, priľahlých školských priestorov, školských zariadení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Žiacke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Školské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Vzdelávacie akcie, olympiády, súťaže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Školská dochádzka, povinná školská dochádzka (plnenie, neplnenie)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školskej samosprávy –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Telesná kultúra a mládež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Výkon štátnej správy v obci (meste) na úseku telesnej kultúry – riadenie                  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občianskymi združeniami, obcami (mestami) a inými právnickými osobami a fyzickými osobami v oblasti telesnej kultúry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Fondy telovýchovného hnutia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Podpora služieb telovýchovného hnutia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Pasportizácia telovýchovných objektov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Podpora aktivít telesne postihnutých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organizáciami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Koncepcia rozvoja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Telesná kultúra zameraná na ochranu prírody - podpora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QO10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prostriedky vynaložené na telesnú kultúru – kontrola hospodárenia a účelovosti využitia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Športové podujatia miestneho významu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Športové talenty – súčinnosť pri výbere a príprave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Športové aktivity zdravotne postihnutých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Rozvoj športu v rámci obce (mesta) – utváranie podmienok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Športové zariadenia – výstavba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QQ6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Športové podujatia medzinárodného významu -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HOSPODÁRSKA  A TECHNICKO-PREVÁDZKOVÁ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Budovy (vlastné)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Stavebná a 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Opravy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Energie (prihlášky, odhlášky) – elektrická, plyn, voda, komunálny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Telefónne stanice, fax, modem, TV, rozhlas, tlač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Kancelárska a iná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Objednávky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Autodoprava (údržba, spotreba PH, vozové zošity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Sklad – príjem, výdaj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Základná evidencia budov a 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Základná evidencia inventárneho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Pomocná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Majetku a 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Ponuka prebytočného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Vyradenie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Likvidácia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Znalecké posudky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Odpredaj prebytočného majetku (materiálu)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Revízne správy (elektrických zariadení a tlakových nádob)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Stráženie objektov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Poistenie budov a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Poplatky a pokuty (správne konanie)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Preberanie objektov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Rozdeľovník tlače, odborná literatúra -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Knihy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pečiatok, vzory pečiatok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starostlivosti v zariadeniach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Domov sociálnych služieb pre deti, ktorým sa poskytuje celoročná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Detské domovy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Krízové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Resocializačné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Opatrovateľská služba – rozhodnutia o odkázanosti na sociálnu službu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Prepravná služba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Sociálne služby organizované obcou (mestom) -  odmietnutie vykonávania zo strany jednotlivých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Rómski občania – 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Útulky (zriaďovacie listiny, rozhodnutia o ubytovaní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SH3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Žiadosti o bývanie na dobu určitú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Osobitný príjemca – 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Starostlivosť o rodinu a deti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Poradenská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Opatrovateľská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Náhradná rodinná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Osobitný príjemca – starostlivosť o rodinu s deťmi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Sociálno-právna ochrana detí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Starostlivosť o 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Spoločné stravovanie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Kluby dôchodcov, denné centrá (zriaďovanie, zrušovanie, financovanie)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Pochovanie zomrelých bez príbuzných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Jednorazová finančná a vecná pomoc – rozhodnutia o priznaní, zamietnutí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Zdravotne postihnutí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Starí občania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Narodenie dieťaťa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Úmrtie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ÚZEMNÉ   PLÁNOVANIE, VÝSTAVBA  A VODNÉ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Územné plánovanie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Územno-plánovacia dokumentácia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Územno-plánovacie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Zóny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Územný plán – zmeny a dodatky sídelných útvarov a zón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Spracovanie územného plánu obce (mesta) alebo zóny – schvaľovanie zadania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Územno-plánovacie podklady (urbanistická štúdia, územný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generel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, </w:t>
            </w: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územná prognóza, územno-technické podklady)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Územno-plánovacie podklady -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Technická infraštruktúra – koncepcia a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Energetické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Koncepčné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Záväzné stanoviská (§ 31 zákona č. 657/2004 Z. z.)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Vyjadrenia k projektovej dokumentácii energetických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Plyn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Teplo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Elektrická energia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Štátny stavebný dohľad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 a vyjadrenia ku konaniam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začatiu investičnej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predĺženiu lehoty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dobe trvania dočasných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zmene využitia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cestám a k inžinierskym stavbám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dokumentácii z hľadiska dopravného plánovania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Vyjadrenia a záväzné stanoviská ku konaniam podľa stavebného zákona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Ohlásenia drobných stavieb, stavebných úprav a udržiavacích prác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Terénne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Vodné hospodárstvo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Používanie vôd bez náhrady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obmedzení a zákaz nakladania s vodami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Povolenia na niektoré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Súhlas na stavby, zariadenia alebo na činnosti, ktoré môžu ovplyvniť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Zátopové územia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Kanalizačné poriadky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Vypúšťanie vôd, ktoré vyžadujú predchádzajúce čistenia – vydávanie povolení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Spory o zriadenie prípojky –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Združenie finančných prostriedkov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Stavebné práce – projekty a písomná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TI3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Stavebný dozor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a súvisiaca dokumentácia nerealizovaných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Reklamné stavby a  informačné tabule – umiestnenie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priestranstvá – zabratie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Architektonické súťaže – vypisovanie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Správa a údržba inžinierskych sietí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osvetlenie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Pamiatková rezervácia -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Historické jadro (podanie, podmienky  Útvaru hlavného architekta (ÚHA),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Stavebné úpravy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Mestská pamiatková rezervácia (podanie, podmienky ÚHA,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Stavebné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Vyjadrenia ÚHA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Bytové domy (výstavba, dostavba, zmena funkcie objektu, obytné súbory, stavebné úpravy)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Sociálne bývanie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Občianska vybavenosť (administratíva, obchod a služby, kultúrne zariadenia, cirkevné stavby, školské zariadenia, zdravotnícke zariadenia, sociálne zariadenia, útulky zvierat, ZOO, stánky)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Výroba a sklady (priemysel, skladové hospodárstvo, poľnohospodárska výroba, ťažba, odpady, spaľovňa, skládky)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Doprava a dopravné zariadenia (čerpacie stanice pohonných hmôt, garáže, servisy, stanice, depo, opravovne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Technická infraštruktúra (voda, kanalizácia, elektrická energia, teplo, plyn, telekomunikácie)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Zeleň (verejná zeleň, vyhradená  zeleň, cintoríny, krematórium)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Rekreácia, šport (lesopark, stavby IR, zimné štadióny, ihriská, plavárne)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Drobná architektúra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Drobná architektúra (ploty,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mobiliár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výzdoba mesta...)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Umelecké diela (pomníky, pamätné tabule)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Reklama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Pôsobnosť stavebného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Objekt, budova alebo technické dielo – stavebné povolenie, kolaudačné rozhodnutie, búracie povolenie, zmeny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Vyjadrenia pre iné orgány štátnej správy a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stavieb a zabezpečovacie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Výstavba a údržba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Verejných priestranstiev  a 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Obecného (mestského) cintorína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Iných obecných (mestských)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Mapové podklady a </w:t>
            </w: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ortofotomapa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Žiadosti, stanoviská, vyjadrenia, preberanie a odovzdávanie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TW2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Mapové podklady a hranice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TW3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Ortofotomapa</w:t>
            </w:r>
            <w:proofErr w:type="spellEnd"/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digitálny model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RIADIACE A ORGANIZAČNÉ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Korešpondencia  starostu (primátora)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Vzory pozvánok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UA4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vydaných darov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Rokovania starostu 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Historická radnica (prijatia, povolenia na využívanie priestorov, fotodokumentácia)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Záštita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ocenenia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Korešpondencia prednostu úradu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Správy a materiály o činnosti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rPr>
          <w:trHeight w:val="9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Služobné cesty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Interné normy úradu (organizačný poriadok, podpisový poriadok, registratúrny poriadok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Príkazy, rozhodnutia, obežníky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Primátora ,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Prednostu, riaditeľa magistrátu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Všeobecne záväzné 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Tlačový hovorca úradu – dokumentácia, 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Poslanci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Dotazníky poslancov, majetkové priznania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volebnom období)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Ospravedlnenia neúčasti na rokovaní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príprava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Interpelácie a ich vybavenia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Komisie obecného (mestského) zastupiteľstva, poradné, kontrolné, dočasné výkonné orgány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Náplň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Zloženie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Návrhy na zaradenie občanov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Dotazníky členov komisií, majetkové priznania členov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Zápisnice zo zasadnutí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Vzorový rokovací poriadok komisií a rokovacie 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UJ8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pre výkon práce vo verejnom záujme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Obecné (mestské) zastupiteľstvo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Dokumentácia z rokovaní (pozvánka, program, prezenčná listina, záznam, uznesenie,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Záznamy z rokovaní –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Informácia o plnení uznesení obecného (mestského)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Obecná (mestská) 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Dokumentácia z rokovaní (pozvánka, program, prezenčná listina, záznam,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Záznamy z rokovaní -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plnenia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Rada starostov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Rozpočtové a príspevkové organizácie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Kontrola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Vymenúvanie, odvolávanie ich riaditeľov alebo vedúcich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Správa registratúry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Previerky správy registratúry na organizačných útvaroch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správa registratúrnych záznamov – metodika, usmerňovanie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Správy o stave registratúry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US31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Vyraďovacie konanie – návrhy na vyradenie registratúrnych záznamov, protokoly o vyradení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Preberanie spisov do registratúrneho strediska úradu – odovzdávacie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Vypožičiavanie, nazeranie do záznamov uložených v registratúrnom stredisku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Výpisy, odpisy, potvrdenia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Doručovacie hárky, doručovacie zošity a iné evidencie poštových zásielok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Registratúrne denníky a indexy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Systém manažérstva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Nezhody, záznamy o nezhodách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systému manažérstva kvality, rozbory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Opatrenia - nápravné, preventívne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Postihy za nekvalitu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UT7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Hodnotiaca správa systému manažérstva kvality (ročná)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VŠEOBECNÁ  VNÚTORNÁ  SPRÁVA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Voľby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Voľby do Národnej rady SR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– 5 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Voľby do orgánov samosprávy miest (obcí)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Nové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Voľby do orgánov samosprávnych krajov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Voľba prezidenta Slovenskej republiky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Eurovoľby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Združenie obcí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Zriadenie (zmluva), zánik (určenie sídla, určenie názvu, určenie starostu ako štatutárneho orgánu v majetkovo-právnych veciach)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Spoločný obecný úrad – vytvorenie, dokumentácia o 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Spoločný fond (zriadenie, zrušenie, výkon činnosti rady fondu)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Vyhlásenie obce za mesto (žiadosť o vyhlásenie, vyhlásenie)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Referendum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Ostatná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Číslovanie domov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Systém číslovania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Súpisné evidenčné, orientačné číslo – určenie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Určovanie čísla domu bez kolaudačného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Tabuľky orientačných a súpisných čísiel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Názvy ulíc a verejných priestranstiev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názvoslovná komisia - vyjadrenia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ulíc, katalóg ulíc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Vojnové hroby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zbierky organizované úradom a nadácie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Straty a nálezy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Čestné občianstvo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Symboly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Ustanovenie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Používanie štátnych symbolov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Matričné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Matriky (matričné knihy)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Zbierky listín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Matričné doklady na použitie v cudzine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mena a priezviska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30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Potvrdenie o žití do cudziny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Vydanie delegácie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do osobitnej matriky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Výpis z matričnej knihy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Osvedčovacie knihy – osvedčenie listín a podpisov na listinách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Záznam rozhodnutia úradov a súdov cudzích krajín do matriky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Oznamovacia povinnosť v matričných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Rodné čísla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Sobáše s cudzincami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Dodatočné záznamy do matričných kníh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Určenie otcovstva súhlasným vyhlásením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Osvedčenie o právnej spôsobilosti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VM17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Zbierky listín a druhopisy matrík – nahliadnutia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 brancov (zoznam)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Styk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Justície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Politickými stranami, politickými hnutiami a občianskymi združeniami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Sčítanie obyvateľstva, domov a 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Hlásenia pobytu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Hlásenia trvalého pobytu (rozhodnutia súdu, potvrdenia, list vlastníctva, rozhodnutie o povolení vkladu do katastra, doklad o prispôsobení budovy na bývanie,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Prihlásenie inej osoby na trvalý pobyt (list vlastníctva, rozhodnutie o povolení vkladu do katastra, doklad o prispôsobení budovy na bývanie, rozhodnutia súdu, rozhodnutie o umiestnení občana v zariadení, zmluva o poskytovaní a poskytnutí služieb, splnomocnenie na prihlásenie na trvalý pobyt, splnomocnenie vedúceho zariadenia s podpisovým vzorom na prihlásenie na trvalý pobyt, potvrdenie vedúceho zariadenia o súhlase s prihlásením občana na trvalý pobyt,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Odhlásenie z 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Ohlásenie o trvalom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Podnet na zrušenie 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Potvrdenia o trvalom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Potvrdenie o hlásení trvalého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Hlásenia prechodného pobytu – prihlásenia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Prihlásenie inej osoby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Odhlásenie z 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Ohlásenie o prechodnom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</w:p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Podnet na zrušenie 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Potvrdenie o prechodnom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Potvrdenie o hlásení prechodného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informácií o pobyte občana, bydlisku občana, histórii bydliska a histórii pobytu občana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zhromaždenia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ZDRAVOTNÍCTVO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Ambulancie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Stanice lekárskej služby prvej pomoci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Ambulancie v zariadeniach sociálnych služieb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Špecializované zariadenia ambulantnej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Polikliniky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Nemocníc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Nemocníc s poliklinikou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Agentúr domácej ošetrovateľskej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Preventívne programy – koordinácia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Neštátne zdravotnícke zariadenia – schvaľovanie ordinačných hodín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Komunálna hygiena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Detské jasle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Nákazlivé choroby – výskyt, hlásenia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Havarijné situácie – základná zdravotnícka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Prírodné a liečebné žriedla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CF26D7" w:rsidRPr="00CF26D7" w:rsidRDefault="00CF26D7" w:rsidP="00CF26D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INFORMATIKA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Technická dokumentácia hardwaru, sietí a systémového softwaru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Inštalačné protokoly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Licencie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Overovanie a schvaľovanie APV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YB4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Pripomienky a 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a inovácia aplikácií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Zmluvy týkajúce sa informatiky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Faktúry, úradné listy z platieb a nákupov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vlastným, vytvoreným softwarom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cudzím, zakúpeným softwarom (po skončení používania)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Školenia a semináre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Obecný (Mestský) informačný systém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2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CF26D7" w:rsidRPr="00CF26D7" w:rsidTr="008C130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7" w:rsidRPr="00CF26D7" w:rsidRDefault="00CF26D7" w:rsidP="00CF2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CF26D7" w:rsidRPr="00CF26D7" w:rsidRDefault="00CF26D7" w:rsidP="00CF26D7">
      <w:pPr>
        <w:spacing w:after="200" w:line="276" w:lineRule="auto"/>
        <w:ind w:left="425" w:hanging="425"/>
        <w:rPr>
          <w:rFonts w:ascii="Calibri" w:eastAsia="Calibri" w:hAnsi="Calibri" w:cs="Times New Roman"/>
        </w:rPr>
      </w:pPr>
    </w:p>
    <w:p w:rsidR="00CF26D7" w:rsidRPr="00CF26D7" w:rsidRDefault="00CF26D7" w:rsidP="00CF26D7">
      <w:pPr>
        <w:spacing w:after="200" w:line="276" w:lineRule="auto"/>
        <w:ind w:left="425" w:hanging="425"/>
        <w:jc w:val="center"/>
        <w:rPr>
          <w:rFonts w:ascii="Calibri" w:eastAsia="Calibri" w:hAnsi="Calibri" w:cs="Times New Roman"/>
          <w:u w:val="single"/>
        </w:rPr>
      </w:pPr>
    </w:p>
    <w:p w:rsidR="00CF26D7" w:rsidRPr="00CF26D7" w:rsidRDefault="00CF26D7" w:rsidP="00CF26D7">
      <w:pPr>
        <w:tabs>
          <w:tab w:val="left" w:pos="33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</w:rPr>
      </w:pPr>
    </w:p>
    <w:p w:rsidR="00CF26D7" w:rsidRPr="00CF26D7" w:rsidRDefault="00CF26D7" w:rsidP="00CF26D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</w:rPr>
      </w:pPr>
    </w:p>
    <w:p w:rsidR="00B312FB" w:rsidRDefault="00CF26D7" w:rsidP="00CF26D7">
      <w:r w:rsidRPr="00CF26D7">
        <w:rPr>
          <w:rFonts w:ascii="Times New Roman" w:eastAsia="Calibri" w:hAnsi="Times New Roman" w:cs="Times New Roman"/>
        </w:rPr>
        <w:br w:type="page"/>
      </w:r>
      <w:bookmarkStart w:id="0" w:name="_GoBack"/>
      <w:bookmarkEnd w:id="0"/>
    </w:p>
    <w:sectPr w:rsidR="00B3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C83"/>
    <w:multiLevelType w:val="multilevel"/>
    <w:tmpl w:val="09DC93B2"/>
    <w:lvl w:ilvl="0">
      <w:start w:val="2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5F41DBE"/>
    <w:multiLevelType w:val="singleLevel"/>
    <w:tmpl w:val="850A42B4"/>
    <w:lvl w:ilvl="0">
      <w:start w:val="1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E5038EA"/>
    <w:multiLevelType w:val="multilevel"/>
    <w:tmpl w:val="5B7AC736"/>
    <w:lvl w:ilvl="0">
      <w:start w:val="1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F736286"/>
    <w:multiLevelType w:val="singleLevel"/>
    <w:tmpl w:val="E794C9DA"/>
    <w:lvl w:ilvl="0">
      <w:start w:val="2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0C75F53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33DC4"/>
    <w:multiLevelType w:val="singleLevel"/>
    <w:tmpl w:val="AC9C91AA"/>
    <w:lvl w:ilvl="0">
      <w:start w:val="2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1351396C"/>
    <w:multiLevelType w:val="singleLevel"/>
    <w:tmpl w:val="55A2BBB6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135A124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3AE1F86"/>
    <w:multiLevelType w:val="singleLevel"/>
    <w:tmpl w:val="2FF05CE2"/>
    <w:lvl w:ilvl="0">
      <w:start w:val="2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AE3991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14316261"/>
    <w:multiLevelType w:val="singleLevel"/>
    <w:tmpl w:val="46AE0E0C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8E666B0"/>
    <w:multiLevelType w:val="multilevel"/>
    <w:tmpl w:val="35988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20687B"/>
    <w:multiLevelType w:val="singleLevel"/>
    <w:tmpl w:val="0405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3C6AD0"/>
    <w:multiLevelType w:val="multilevel"/>
    <w:tmpl w:val="E93AFE84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2AA65FD2"/>
    <w:multiLevelType w:val="multilevel"/>
    <w:tmpl w:val="F424C6C2"/>
    <w:lvl w:ilvl="0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C07312A"/>
    <w:multiLevelType w:val="singleLevel"/>
    <w:tmpl w:val="BD562FF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2E146226"/>
    <w:multiLevelType w:val="multilevel"/>
    <w:tmpl w:val="C4964854"/>
    <w:lvl w:ilvl="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35E67B6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389B62B0"/>
    <w:multiLevelType w:val="singleLevel"/>
    <w:tmpl w:val="756C0CE4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39BA61B9"/>
    <w:multiLevelType w:val="multilevel"/>
    <w:tmpl w:val="9E98C9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39BE5C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0332E2"/>
    <w:multiLevelType w:val="singleLevel"/>
    <w:tmpl w:val="A3E05F78"/>
    <w:lvl w:ilvl="0">
      <w:start w:val="1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43A259EF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4A060104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4A556B0D"/>
    <w:multiLevelType w:val="hybridMultilevel"/>
    <w:tmpl w:val="9D068F30"/>
    <w:lvl w:ilvl="0" w:tplc="E1D2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C4F9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4F22E9"/>
    <w:multiLevelType w:val="singleLevel"/>
    <w:tmpl w:val="0B3C374E"/>
    <w:lvl w:ilvl="0">
      <w:start w:val="16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53D97477"/>
    <w:multiLevelType w:val="singleLevel"/>
    <w:tmpl w:val="88ACD2C6"/>
    <w:lvl w:ilvl="0">
      <w:start w:val="2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56D624A8"/>
    <w:multiLevelType w:val="singleLevel"/>
    <w:tmpl w:val="EF42498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5F063BFE"/>
    <w:multiLevelType w:val="singleLevel"/>
    <w:tmpl w:val="041B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049D7"/>
    <w:multiLevelType w:val="multilevel"/>
    <w:tmpl w:val="149E77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924B32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67B2554F"/>
    <w:multiLevelType w:val="singleLevel"/>
    <w:tmpl w:val="FDDC6A4E"/>
    <w:lvl w:ilvl="0">
      <w:start w:val="10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6E186901"/>
    <w:multiLevelType w:val="multilevel"/>
    <w:tmpl w:val="BC12A57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B11CF8"/>
    <w:multiLevelType w:val="multilevel"/>
    <w:tmpl w:val="BBD2E524"/>
    <w:lvl w:ilvl="0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75A51A82"/>
    <w:multiLevelType w:val="singleLevel"/>
    <w:tmpl w:val="649AF094"/>
    <w:lvl w:ilvl="0">
      <w:start w:val="19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6A350A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B356BD4"/>
    <w:multiLevelType w:val="singleLevel"/>
    <w:tmpl w:val="040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7C4193"/>
    <w:multiLevelType w:val="singleLevel"/>
    <w:tmpl w:val="041B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1"/>
  </w:num>
  <w:num w:numId="5">
    <w:abstractNumId w:val="36"/>
  </w:num>
  <w:num w:numId="6">
    <w:abstractNumId w:val="9"/>
  </w:num>
  <w:num w:numId="7">
    <w:abstractNumId w:val="10"/>
  </w:num>
  <w:num w:numId="8">
    <w:abstractNumId w:val="7"/>
  </w:num>
  <w:num w:numId="9">
    <w:abstractNumId w:val="32"/>
  </w:num>
  <w:num w:numId="10">
    <w:abstractNumId w:val="26"/>
  </w:num>
  <w:num w:numId="11">
    <w:abstractNumId w:val="3"/>
  </w:num>
  <w:num w:numId="12">
    <w:abstractNumId w:val="5"/>
  </w:num>
  <w:num w:numId="13">
    <w:abstractNumId w:val="27"/>
  </w:num>
  <w:num w:numId="14">
    <w:abstractNumId w:val="28"/>
  </w:num>
  <w:num w:numId="15">
    <w:abstractNumId w:val="15"/>
  </w:num>
  <w:num w:numId="16">
    <w:abstractNumId w:val="22"/>
  </w:num>
  <w:num w:numId="17">
    <w:abstractNumId w:val="23"/>
  </w:num>
  <w:num w:numId="18">
    <w:abstractNumId w:val="31"/>
  </w:num>
  <w:num w:numId="19">
    <w:abstractNumId w:val="6"/>
  </w:num>
  <w:num w:numId="20">
    <w:abstractNumId w:val="11"/>
  </w:num>
  <w:num w:numId="21">
    <w:abstractNumId w:val="16"/>
  </w:num>
  <w:num w:numId="22">
    <w:abstractNumId w:val="2"/>
  </w:num>
  <w:num w:numId="23">
    <w:abstractNumId w:val="0"/>
  </w:num>
  <w:num w:numId="24">
    <w:abstractNumId w:val="14"/>
  </w:num>
  <w:num w:numId="25">
    <w:abstractNumId w:val="34"/>
  </w:num>
  <w:num w:numId="26">
    <w:abstractNumId w:val="13"/>
  </w:num>
  <w:num w:numId="27">
    <w:abstractNumId w:val="33"/>
  </w:num>
  <w:num w:numId="28">
    <w:abstractNumId w:val="19"/>
  </w:num>
  <w:num w:numId="29">
    <w:abstractNumId w:val="25"/>
  </w:num>
  <w:num w:numId="30">
    <w:abstractNumId w:val="12"/>
  </w:num>
  <w:num w:numId="31">
    <w:abstractNumId w:val="37"/>
  </w:num>
  <w:num w:numId="32">
    <w:abstractNumId w:val="30"/>
  </w:num>
  <w:num w:numId="33">
    <w:abstractNumId w:val="20"/>
  </w:num>
  <w:num w:numId="34">
    <w:abstractNumId w:val="18"/>
  </w:num>
  <w:num w:numId="35">
    <w:abstractNumId w:val="38"/>
  </w:num>
  <w:num w:numId="36">
    <w:abstractNumId w:val="35"/>
  </w:num>
  <w:num w:numId="37">
    <w:abstractNumId w:val="8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D7"/>
    <w:rsid w:val="00B312FB"/>
    <w:rsid w:val="00C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28C5-0951-4CD3-A285-BD0DD74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Char"/>
    <w:basedOn w:val="Normlny"/>
    <w:next w:val="Normlny"/>
    <w:link w:val="Nadpis1Char"/>
    <w:qFormat/>
    <w:rsid w:val="00CF26D7"/>
    <w:pPr>
      <w:keepNext/>
      <w:tabs>
        <w:tab w:val="left" w:pos="-720"/>
      </w:tabs>
      <w:suppressAutoHyphens/>
      <w:autoSpaceDE w:val="0"/>
      <w:autoSpaceDN w:val="0"/>
      <w:spacing w:after="0" w:line="240" w:lineRule="auto"/>
      <w:ind w:left="425" w:hanging="425"/>
      <w:jc w:val="center"/>
      <w:outlineLvl w:val="0"/>
    </w:pPr>
    <w:rPr>
      <w:rFonts w:ascii="Courier New" w:eastAsia="Times New Roman" w:hAnsi="Courier New" w:cs="Times New Roman"/>
      <w:b/>
      <w:bCs/>
      <w:spacing w:val="-3"/>
      <w:sz w:val="24"/>
      <w:szCs w:val="24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CF26D7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ind w:left="425" w:hanging="425"/>
      <w:jc w:val="both"/>
      <w:outlineLvl w:val="1"/>
    </w:pPr>
    <w:rPr>
      <w:rFonts w:ascii="Courier New" w:eastAsia="Times New Roman" w:hAnsi="Courier New" w:cs="Times New Roman"/>
      <w:b/>
      <w:bCs/>
      <w:spacing w:val="-3"/>
      <w:sz w:val="24"/>
      <w:szCs w:val="24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CF26D7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ind w:left="425" w:hanging="425"/>
      <w:jc w:val="both"/>
      <w:outlineLvl w:val="2"/>
    </w:pPr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CF26D7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ind w:left="425" w:hanging="425"/>
      <w:jc w:val="center"/>
      <w:outlineLvl w:val="3"/>
    </w:pPr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CF26D7"/>
    <w:pPr>
      <w:tabs>
        <w:tab w:val="num" w:pos="1170"/>
      </w:tabs>
      <w:suppressAutoHyphens/>
      <w:spacing w:before="240" w:after="60" w:line="240" w:lineRule="auto"/>
      <w:ind w:left="1170" w:hanging="390"/>
      <w:jc w:val="both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val="x-none" w:eastAsia="ar-SA"/>
    </w:rPr>
  </w:style>
  <w:style w:type="paragraph" w:styleId="Nadpis6">
    <w:name w:val="heading 6"/>
    <w:basedOn w:val="Normlny"/>
    <w:next w:val="Normlny"/>
    <w:link w:val="Nadpis6Char"/>
    <w:qFormat/>
    <w:rsid w:val="00CF26D7"/>
    <w:pPr>
      <w:keepNext/>
      <w:numPr>
        <w:numId w:val="36"/>
      </w:numPr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cs-CZ" w:eastAsia="x-none"/>
    </w:rPr>
  </w:style>
  <w:style w:type="paragraph" w:styleId="Nadpis8">
    <w:name w:val="heading 8"/>
    <w:basedOn w:val="Normlny"/>
    <w:next w:val="Normlny"/>
    <w:link w:val="Nadpis8Char"/>
    <w:qFormat/>
    <w:rsid w:val="00CF26D7"/>
    <w:pPr>
      <w:tabs>
        <w:tab w:val="num" w:pos="1170"/>
      </w:tabs>
      <w:suppressAutoHyphens/>
      <w:spacing w:before="240" w:after="60" w:line="240" w:lineRule="auto"/>
      <w:ind w:left="1170" w:hanging="390"/>
      <w:jc w:val="both"/>
      <w:outlineLvl w:val="7"/>
    </w:pPr>
    <w:rPr>
      <w:rFonts w:ascii="Courier New" w:eastAsia="Times New Roman" w:hAnsi="Courier New" w:cs="Times New Roman"/>
      <w:i/>
      <w:iCs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Predvolenpsmoodseku"/>
    <w:link w:val="Nadpis1"/>
    <w:rsid w:val="00CF26D7"/>
    <w:rPr>
      <w:rFonts w:ascii="Courier New" w:eastAsia="Times New Roman" w:hAnsi="Courier New" w:cs="Times New Roman"/>
      <w:b/>
      <w:bCs/>
      <w:spacing w:val="-3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CF26D7"/>
    <w:rPr>
      <w:rFonts w:ascii="Courier New" w:eastAsia="Times New Roman" w:hAnsi="Courier New" w:cs="Times New Roman"/>
      <w:b/>
      <w:bCs/>
      <w:spacing w:val="-3"/>
      <w:sz w:val="24"/>
      <w:szCs w:val="24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CF26D7"/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CF26D7"/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character" w:customStyle="1" w:styleId="Nadpis5Char">
    <w:name w:val="Nadpis 5 Char"/>
    <w:basedOn w:val="Predvolenpsmoodseku"/>
    <w:link w:val="Nadpis5"/>
    <w:rsid w:val="00CF26D7"/>
    <w:rPr>
      <w:rFonts w:ascii="Courier New" w:eastAsia="Times New Roman" w:hAnsi="Courier New" w:cs="Times New Roman"/>
      <w:b/>
      <w:bCs/>
      <w:i/>
      <w:iCs/>
      <w:sz w:val="26"/>
      <w:szCs w:val="26"/>
      <w:lang w:val="x-none" w:eastAsia="ar-SA"/>
    </w:rPr>
  </w:style>
  <w:style w:type="character" w:customStyle="1" w:styleId="Nadpis6Char">
    <w:name w:val="Nadpis 6 Char"/>
    <w:basedOn w:val="Predvolenpsmoodseku"/>
    <w:link w:val="Nadpis6"/>
    <w:rsid w:val="00CF26D7"/>
    <w:rPr>
      <w:rFonts w:ascii="Times New Roman" w:eastAsia="Times New Roman" w:hAnsi="Times New Roman" w:cs="Times New Roman"/>
      <w:b/>
      <w:bCs/>
      <w:sz w:val="20"/>
      <w:szCs w:val="20"/>
      <w:lang w:val="cs-CZ" w:eastAsia="x-none"/>
    </w:rPr>
  </w:style>
  <w:style w:type="character" w:customStyle="1" w:styleId="Nadpis8Char">
    <w:name w:val="Nadpis 8 Char"/>
    <w:basedOn w:val="Predvolenpsmoodseku"/>
    <w:link w:val="Nadpis8"/>
    <w:rsid w:val="00CF26D7"/>
    <w:rPr>
      <w:rFonts w:ascii="Courier New" w:eastAsia="Times New Roman" w:hAnsi="Courier New" w:cs="Times New Roman"/>
      <w:i/>
      <w:iCs/>
      <w:sz w:val="24"/>
      <w:szCs w:val="24"/>
      <w:lang w:val="x-none"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F26D7"/>
  </w:style>
  <w:style w:type="table" w:styleId="Mriekatabuky">
    <w:name w:val="Table Grid"/>
    <w:basedOn w:val="Normlnatabuka"/>
    <w:rsid w:val="00CF26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CF26D7"/>
    <w:pPr>
      <w:tabs>
        <w:tab w:val="center" w:pos="4536"/>
        <w:tab w:val="right" w:pos="9072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F2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CF26D7"/>
    <w:pPr>
      <w:tabs>
        <w:tab w:val="center" w:pos="4536"/>
        <w:tab w:val="right" w:pos="9072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F2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mkypodiarou">
    <w:name w:val="footnote text"/>
    <w:basedOn w:val="Normlny"/>
    <w:link w:val="TextpoznmkypodiarouChar"/>
    <w:semiHidden/>
    <w:rsid w:val="00CF26D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F26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semiHidden/>
    <w:rsid w:val="00CF26D7"/>
    <w:rPr>
      <w:vertAlign w:val="superscript"/>
    </w:rPr>
  </w:style>
  <w:style w:type="character" w:customStyle="1" w:styleId="FontStyle44">
    <w:name w:val="Font Style44"/>
    <w:rsid w:val="00CF26D7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qFormat/>
    <w:rsid w:val="00CF26D7"/>
    <w:pPr>
      <w:autoSpaceDE w:val="0"/>
      <w:autoSpaceDN w:val="0"/>
      <w:spacing w:after="0" w:line="240" w:lineRule="auto"/>
      <w:ind w:left="425" w:hanging="425"/>
      <w:jc w:val="both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rsid w:val="00CF26D7"/>
  </w:style>
  <w:style w:type="character" w:styleId="slostrany">
    <w:name w:val="page number"/>
    <w:rsid w:val="00CF26D7"/>
    <w:rPr>
      <w:rFonts w:cs="Times New Roman"/>
    </w:rPr>
  </w:style>
  <w:style w:type="paragraph" w:styleId="Textkomentra">
    <w:name w:val="annotation text"/>
    <w:basedOn w:val="Normlny"/>
    <w:link w:val="TextkomentraChar"/>
    <w:semiHidden/>
    <w:rsid w:val="00CF26D7"/>
    <w:pPr>
      <w:autoSpaceDE w:val="0"/>
      <w:autoSpaceDN w:val="0"/>
      <w:spacing w:after="0" w:line="240" w:lineRule="auto"/>
      <w:ind w:left="425" w:hanging="425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semiHidden/>
    <w:rsid w:val="00CF2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CF26D7"/>
    <w:pPr>
      <w:suppressAutoHyphens/>
      <w:autoSpaceDE w:val="0"/>
      <w:autoSpaceDN w:val="0"/>
      <w:spacing w:after="0" w:line="240" w:lineRule="auto"/>
      <w:ind w:left="425" w:hanging="425"/>
      <w:jc w:val="both"/>
    </w:pPr>
    <w:rPr>
      <w:rFonts w:ascii="Courier New" w:eastAsia="Times New Roman" w:hAnsi="Courier New" w:cs="Times New Roman"/>
      <w:b/>
      <w:bCs/>
      <w:spacing w:val="-3"/>
      <w:sz w:val="28"/>
      <w:szCs w:val="28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CF26D7"/>
    <w:rPr>
      <w:rFonts w:ascii="Courier New" w:eastAsia="Times New Roman" w:hAnsi="Courier New" w:cs="Times New Roman"/>
      <w:b/>
      <w:bCs/>
      <w:spacing w:val="-3"/>
      <w:sz w:val="28"/>
      <w:szCs w:val="28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CF26D7"/>
    <w:pPr>
      <w:suppressAutoHyphens/>
      <w:spacing w:after="120" w:line="240" w:lineRule="auto"/>
      <w:ind w:left="283" w:hanging="425"/>
      <w:jc w:val="both"/>
    </w:pPr>
    <w:rPr>
      <w:rFonts w:ascii="Courier New" w:eastAsia="Times New Roman" w:hAnsi="Courier New" w:cs="Times New Roman"/>
      <w:sz w:val="24"/>
      <w:szCs w:val="24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F26D7"/>
    <w:rPr>
      <w:rFonts w:ascii="Courier New" w:eastAsia="Times New Roman" w:hAnsi="Courier New" w:cs="Times New Roman"/>
      <w:sz w:val="24"/>
      <w:szCs w:val="24"/>
      <w:lang w:val="x-none" w:eastAsia="ar-SA"/>
    </w:rPr>
  </w:style>
  <w:style w:type="paragraph" w:customStyle="1" w:styleId="CharCharChar">
    <w:name w:val="Char Char Char"/>
    <w:basedOn w:val="Normlny"/>
    <w:next w:val="Normlny"/>
    <w:rsid w:val="00CF26D7"/>
    <w:pPr>
      <w:spacing w:line="240" w:lineRule="exact"/>
      <w:ind w:left="425" w:hanging="425"/>
      <w:jc w:val="both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rsid w:val="00CF26D7"/>
  </w:style>
  <w:style w:type="character" w:customStyle="1" w:styleId="Standardnpsmoodstavce1">
    <w:name w:val="Standardní písmo odstavce1"/>
    <w:rsid w:val="00CF26D7"/>
  </w:style>
  <w:style w:type="character" w:customStyle="1" w:styleId="Znakapoznmky">
    <w:name w:val="Značka poznámky"/>
    <w:rsid w:val="00CF26D7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CF26D7"/>
    <w:pPr>
      <w:keepNext/>
      <w:suppressAutoHyphens/>
      <w:spacing w:before="240" w:after="120" w:line="240" w:lineRule="auto"/>
      <w:ind w:left="425" w:hanging="425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rsid w:val="00CF26D7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rsid w:val="00CF26D7"/>
    <w:pPr>
      <w:suppressLineNumbers/>
      <w:suppressAutoHyphens/>
      <w:spacing w:before="120" w:after="120" w:line="240" w:lineRule="auto"/>
      <w:ind w:left="425" w:hanging="425"/>
      <w:jc w:val="both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CF26D7"/>
    <w:pPr>
      <w:suppressLineNumbers/>
      <w:suppressAutoHyphens/>
      <w:spacing w:after="0" w:line="240" w:lineRule="auto"/>
      <w:ind w:left="425" w:hanging="425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rsid w:val="00CF26D7"/>
    <w:pPr>
      <w:suppressAutoHyphens/>
      <w:spacing w:after="0" w:line="240" w:lineRule="auto"/>
      <w:ind w:left="425" w:hanging="425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semiHidden/>
    <w:rsid w:val="00CF26D7"/>
    <w:rPr>
      <w:rFonts w:cs="Times New Roman"/>
      <w:b/>
      <w:bCs/>
      <w:lang w:val="x-none"/>
    </w:rPr>
  </w:style>
  <w:style w:type="character" w:customStyle="1" w:styleId="PredmetkomentraChar">
    <w:name w:val="Predmet komentára Char"/>
    <w:basedOn w:val="TextkomentraChar"/>
    <w:link w:val="Predmetkomentra"/>
    <w:semiHidden/>
    <w:rsid w:val="00CF26D7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styleId="Textbubliny">
    <w:name w:val="Balloon Text"/>
    <w:basedOn w:val="Normlny"/>
    <w:link w:val="TextbublinyChar"/>
    <w:semiHidden/>
    <w:rsid w:val="00CF26D7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xtbublinyChar">
    <w:name w:val="Text bubliny Char"/>
    <w:basedOn w:val="Predvolenpsmoodseku"/>
    <w:link w:val="Textbubliny"/>
    <w:semiHidden/>
    <w:rsid w:val="00CF26D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zov">
    <w:name w:val="Title"/>
    <w:basedOn w:val="Normlny"/>
    <w:next w:val="Podtitul"/>
    <w:link w:val="NzovChar"/>
    <w:qFormat/>
    <w:rsid w:val="00CF26D7"/>
    <w:pPr>
      <w:suppressAutoHyphens/>
      <w:spacing w:after="0" w:line="240" w:lineRule="auto"/>
      <w:ind w:left="425" w:hanging="425"/>
      <w:jc w:val="center"/>
    </w:pPr>
    <w:rPr>
      <w:rFonts w:ascii="Courier New" w:eastAsia="Times New Roman" w:hAnsi="Courier New" w:cs="Times New Roman"/>
      <w:b/>
      <w:bCs/>
      <w:sz w:val="24"/>
      <w:szCs w:val="24"/>
      <w:lang w:val="x-none" w:eastAsia="ar-SA"/>
    </w:rPr>
  </w:style>
  <w:style w:type="character" w:customStyle="1" w:styleId="NzovChar">
    <w:name w:val="Názov Char"/>
    <w:basedOn w:val="Predvolenpsmoodseku"/>
    <w:link w:val="Nzov"/>
    <w:rsid w:val="00CF26D7"/>
    <w:rPr>
      <w:rFonts w:ascii="Courier New" w:eastAsia="Times New Roman" w:hAnsi="Courier New" w:cs="Times New Roman"/>
      <w:b/>
      <w:bCs/>
      <w:sz w:val="24"/>
      <w:szCs w:val="24"/>
      <w:lang w:val="x-none" w:eastAsia="ar-SA"/>
    </w:rPr>
  </w:style>
  <w:style w:type="paragraph" w:styleId="Podtitul">
    <w:name w:val="Subtitle"/>
    <w:basedOn w:val="Nadpis"/>
    <w:next w:val="Zkladntext"/>
    <w:link w:val="PodtitulChar"/>
    <w:qFormat/>
    <w:rsid w:val="00CF26D7"/>
    <w:pPr>
      <w:jc w:val="center"/>
    </w:pPr>
    <w:rPr>
      <w:rFonts w:cs="Times New Roman"/>
      <w:i/>
      <w:iCs/>
      <w:lang w:val="x-none"/>
    </w:rPr>
  </w:style>
  <w:style w:type="character" w:customStyle="1" w:styleId="PodtitulChar">
    <w:name w:val="Podtitul Char"/>
    <w:basedOn w:val="Predvolenpsmoodseku"/>
    <w:link w:val="Podtitul"/>
    <w:rsid w:val="00CF26D7"/>
    <w:rPr>
      <w:rFonts w:ascii="Arial" w:eastAsia="Times New Roman" w:hAnsi="Arial" w:cs="Times New Roman"/>
      <w:i/>
      <w:iCs/>
      <w:sz w:val="28"/>
      <w:szCs w:val="28"/>
      <w:lang w:val="x-none" w:eastAsia="ar-SA"/>
    </w:rPr>
  </w:style>
  <w:style w:type="paragraph" w:customStyle="1" w:styleId="Zkladntext21">
    <w:name w:val="Základní text 21"/>
    <w:basedOn w:val="Normlny"/>
    <w:rsid w:val="00CF26D7"/>
    <w:pPr>
      <w:suppressAutoHyphens/>
      <w:spacing w:after="0" w:line="240" w:lineRule="auto"/>
      <w:ind w:left="425" w:hanging="425"/>
      <w:jc w:val="both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rsid w:val="00CF26D7"/>
    <w:pPr>
      <w:suppressAutoHyphens/>
      <w:spacing w:before="120" w:after="0" w:line="240" w:lineRule="auto"/>
      <w:ind w:left="425" w:firstLine="72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rsid w:val="00CF26D7"/>
    <w:pPr>
      <w:suppressAutoHyphens/>
      <w:spacing w:after="120" w:line="480" w:lineRule="auto"/>
      <w:ind w:left="283" w:hanging="425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F26D7"/>
    <w:pPr>
      <w:suppressLineNumbers/>
      <w:suppressAutoHyphens/>
      <w:spacing w:after="0" w:line="240" w:lineRule="auto"/>
      <w:ind w:left="425" w:hanging="425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CF26D7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semiHidden/>
    <w:rsid w:val="00CF26D7"/>
    <w:pPr>
      <w:shd w:val="clear" w:color="auto" w:fill="000080"/>
      <w:suppressAutoHyphens/>
      <w:spacing w:after="0" w:line="240" w:lineRule="auto"/>
      <w:ind w:left="425" w:hanging="425"/>
      <w:jc w:val="both"/>
    </w:pPr>
    <w:rPr>
      <w:rFonts w:ascii="Tahoma" w:eastAsia="Times New Roman" w:hAnsi="Tahoma" w:cs="Times New Roman"/>
      <w:sz w:val="24"/>
      <w:szCs w:val="24"/>
      <w:lang w:val="x-none"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F26D7"/>
    <w:rPr>
      <w:rFonts w:ascii="Tahoma" w:eastAsia="Times New Roman" w:hAnsi="Tahoma" w:cs="Times New Roman"/>
      <w:sz w:val="24"/>
      <w:szCs w:val="24"/>
      <w:shd w:val="clear" w:color="auto" w:fill="000080"/>
      <w:lang w:val="x-none" w:eastAsia="ar-SA"/>
    </w:rPr>
  </w:style>
  <w:style w:type="paragraph" w:customStyle="1" w:styleId="Andrea">
    <w:name w:val="Andrea"/>
    <w:basedOn w:val="Normlny"/>
    <w:rsid w:val="00CF26D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rsid w:val="00CF26D7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CF2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Siln">
    <w:name w:val="Strong"/>
    <w:uiPriority w:val="22"/>
    <w:qFormat/>
    <w:rsid w:val="00CF26D7"/>
    <w:rPr>
      <w:b/>
      <w:bCs/>
    </w:rPr>
  </w:style>
  <w:style w:type="character" w:styleId="Hypertextovprepojenie">
    <w:name w:val="Hyperlink"/>
    <w:uiPriority w:val="99"/>
    <w:unhideWhenUsed/>
    <w:rsid w:val="00CF26D7"/>
    <w:rPr>
      <w:color w:val="0000FF"/>
      <w:u w:val="single"/>
    </w:rPr>
  </w:style>
  <w:style w:type="paragraph" w:customStyle="1" w:styleId="Char1">
    <w:name w:val="Char1"/>
    <w:basedOn w:val="Normlny"/>
    <w:next w:val="Normlny"/>
    <w:rsid w:val="00CF26D7"/>
    <w:pPr>
      <w:spacing w:line="240" w:lineRule="exact"/>
      <w:ind w:left="425" w:hanging="425"/>
      <w:jc w:val="both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rsid w:val="00CF26D7"/>
    <w:pPr>
      <w:spacing w:before="100" w:beforeAutospacing="1" w:after="100" w:afterAutospacing="1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F26D7"/>
    <w:pPr>
      <w:spacing w:after="200" w:line="276" w:lineRule="auto"/>
      <w:ind w:left="720" w:hanging="425"/>
      <w:contextualSpacing/>
      <w:jc w:val="both"/>
    </w:pPr>
    <w:rPr>
      <w:rFonts w:ascii="Calibri" w:eastAsia="Calibri" w:hAnsi="Calibri" w:cs="Times New Roman"/>
    </w:rPr>
  </w:style>
  <w:style w:type="paragraph" w:customStyle="1" w:styleId="odsaden1">
    <w:name w:val="odsadený 1"/>
    <w:basedOn w:val="Normlny"/>
    <w:rsid w:val="00CF26D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CF26D7"/>
    <w:pPr>
      <w:autoSpaceDE w:val="0"/>
      <w:autoSpaceDN w:val="0"/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2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zoznamu11">
    <w:name w:val="Bez zoznamu11"/>
    <w:next w:val="Bezzoznamu"/>
    <w:uiPriority w:val="99"/>
    <w:semiHidden/>
    <w:unhideWhenUsed/>
    <w:rsid w:val="00CF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2021-12-17T08:32:00Z</dcterms:created>
  <dcterms:modified xsi:type="dcterms:W3CDTF">2021-12-17T08:32:00Z</dcterms:modified>
</cp:coreProperties>
</file>